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1404D" w:rsidRPr="0021404D" w:rsidP="0021404D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21404D" w:rsidRPr="0021404D" w:rsidP="00214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4D" w:rsidRPr="0021404D" w:rsidP="0021404D">
      <w:pPr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b/>
          <w:sz w:val="28"/>
          <w:szCs w:val="28"/>
        </w:rPr>
        <w:t>Устранено дублирование полномочий полиции и контрольных (надзорных) органов в области производства по делам об административных правонарушениях</w:t>
      </w:r>
      <w:r w:rsidRPr="0021404D">
        <w:rPr>
          <w:rFonts w:ascii="Times New Roman" w:hAnsi="Times New Roman" w:cs="Times New Roman"/>
          <w:sz w:val="28"/>
          <w:szCs w:val="28"/>
        </w:rPr>
        <w:t>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Федеральный закон от 22.07.2024 N 192-ФЗ"О внесении изменений в Кодекс Российской Федерации об административных правонарушениях".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Речь идет об административных правонарушениях, подпадающих под следующие критерии:</w:t>
      </w:r>
    </w:p>
    <w:p w:rsidR="0021404D" w:rsidRPr="0021404D" w:rsidP="0021404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неисполнение обязательных требований, оценка соблюдения которых осуществляется прежде всего уполномоченными органами государственной власти в рамках видов государственного контроля (надзора), муниципального контроля;</w:t>
      </w:r>
    </w:p>
    <w:p w:rsidR="0021404D" w:rsidRPr="0021404D" w:rsidP="0021404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 xml:space="preserve">полномочия по составлению протоколов и рассмотрению дел об административных правонарушениях закреплены одновременно за полицией и за контрольными (надзорными) органами. </w:t>
      </w:r>
    </w:p>
    <w:p w:rsidR="0021404D" w:rsidP="0021404D">
      <w:pPr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21404D" w:rsidP="00214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21404D" w:rsidP="0021404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